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58F" w:rsidRDefault="00CF157D" w:rsidP="0016458F">
      <w:pPr>
        <w:pStyle w:val="Titre"/>
        <w:spacing w:before="0" w:after="0"/>
      </w:pPr>
      <w:r>
        <w:t xml:space="preserve">Séquence </w:t>
      </w:r>
      <w:r w:rsidR="0016458F">
        <w:t xml:space="preserve">4 </w:t>
      </w:r>
    </w:p>
    <w:p w:rsidR="0016458F" w:rsidRDefault="0016458F" w:rsidP="0016458F">
      <w:pPr>
        <w:pStyle w:val="Titre"/>
      </w:pPr>
      <w:r>
        <w:t>CH8 Validité et limites des tests et mesures effectués en chimie</w:t>
      </w:r>
    </w:p>
    <w:p w:rsidR="00C63EA5" w:rsidRDefault="00912644" w:rsidP="00C63EA5">
      <w:pPr>
        <w:pStyle w:val="Titre"/>
      </w:pPr>
      <w:r>
        <w:t>Les c</w:t>
      </w:r>
      <w:r w:rsidR="004A0710">
        <w:t>onnai</w:t>
      </w:r>
      <w:r w:rsidR="00C63EA5">
        <w:t>ssances et capacités à maîtriser</w:t>
      </w:r>
    </w:p>
    <w:p w:rsidR="00E34D00" w:rsidRPr="00E34D00" w:rsidRDefault="00E34D00" w:rsidP="0016458F">
      <w:pPr>
        <w:pStyle w:val="TitreCCM"/>
        <w:spacing w:before="0" w:after="0" w:line="240" w:lineRule="auto"/>
      </w:pPr>
      <w:r w:rsidRPr="00E34D00">
        <w:t>Ce qu’il faut savoir :</w:t>
      </w:r>
    </w:p>
    <w:p w:rsidR="00E34D00" w:rsidRPr="00E34D00" w:rsidRDefault="00E34D00" w:rsidP="00E34D00">
      <w:pPr>
        <w:pStyle w:val="Titre3"/>
      </w:pPr>
      <w:r w:rsidRPr="00E34D00">
        <w:t>Le vocabulaire à savoir défini</w:t>
      </w:r>
      <w:bookmarkStart w:id="0" w:name="_GoBack"/>
      <w:bookmarkEnd w:id="0"/>
      <w:r w:rsidRPr="00E34D00">
        <w:t>r et utiliser à bon escient :</w:t>
      </w:r>
    </w:p>
    <w:p w:rsidR="00FB1DD2" w:rsidRDefault="000456A7" w:rsidP="000456A7">
      <w:pPr>
        <w:ind w:left="720"/>
        <w:contextualSpacing/>
      </w:pPr>
      <w:r>
        <w:t xml:space="preserve">- </w:t>
      </w:r>
      <w:r w:rsidR="00E90F78">
        <w:t>Précision, répétabili</w:t>
      </w:r>
      <w:r w:rsidR="003B09B7">
        <w:t>té, reproductibilité, fiabilité</w:t>
      </w:r>
    </w:p>
    <w:p w:rsidR="003B09B7" w:rsidRDefault="000456A7" w:rsidP="000456A7">
      <w:pPr>
        <w:ind w:left="720"/>
        <w:contextualSpacing/>
      </w:pPr>
      <w:r>
        <w:t xml:space="preserve">- </w:t>
      </w:r>
      <w:r w:rsidR="003B09B7">
        <w:t>Témoin</w:t>
      </w:r>
    </w:p>
    <w:p w:rsidR="00E34D00" w:rsidRDefault="000456A7" w:rsidP="000456A7">
      <w:pPr>
        <w:ind w:left="720"/>
        <w:contextualSpacing/>
      </w:pPr>
      <w:r>
        <w:t xml:space="preserve">- </w:t>
      </w:r>
      <w:r w:rsidR="003B09B7">
        <w:t>Limite de détection</w:t>
      </w:r>
    </w:p>
    <w:p w:rsidR="003B09B7" w:rsidRDefault="000456A7" w:rsidP="000456A7">
      <w:pPr>
        <w:ind w:left="720"/>
        <w:contextualSpacing/>
      </w:pPr>
      <w:r>
        <w:t xml:space="preserve">- </w:t>
      </w:r>
      <w:r w:rsidR="003B09B7">
        <w:t>Spectroscopie</w:t>
      </w:r>
    </w:p>
    <w:p w:rsidR="00A23F2D" w:rsidRDefault="000456A7" w:rsidP="000456A7">
      <w:pPr>
        <w:ind w:left="720"/>
        <w:contextualSpacing/>
      </w:pPr>
      <w:r>
        <w:t xml:space="preserve">- </w:t>
      </w:r>
      <w:r w:rsidR="00A23F2D">
        <w:t>Interaction rayonnement-matière</w:t>
      </w:r>
    </w:p>
    <w:p w:rsidR="00E34D00" w:rsidRPr="00E34D00" w:rsidRDefault="00E34D00" w:rsidP="00E34D00">
      <w:pPr>
        <w:pStyle w:val="Titre3"/>
      </w:pPr>
      <w:r w:rsidRPr="00E34D00">
        <w:t>Les grandeurs physiques à savoir définir et exprimer avec la bonne unité :</w:t>
      </w:r>
    </w:p>
    <w:p w:rsidR="00E34D00" w:rsidRDefault="000456A7" w:rsidP="000456A7">
      <w:pPr>
        <w:ind w:left="851" w:hanging="131"/>
        <w:contextualSpacing/>
      </w:pPr>
      <w:r>
        <w:t xml:space="preserve">- </w:t>
      </w:r>
      <w:r w:rsidR="003B09B7">
        <w:t>Grandeurs mesurées lors d’une analyse</w:t>
      </w:r>
      <w:r w:rsidR="004A0523">
        <w:t xml:space="preserve"> au laboratoire (température, indice de réfraction, </w:t>
      </w:r>
      <w:r w:rsidR="0034576A">
        <w:t xml:space="preserve">volume, </w:t>
      </w:r>
      <w:r w:rsidR="004A0523">
        <w:t>masse, pH, conductivité, absorbance</w:t>
      </w:r>
      <w:r w:rsidR="0034576A">
        <w:t>)</w:t>
      </w:r>
    </w:p>
    <w:p w:rsidR="00E34D00" w:rsidRDefault="000456A7" w:rsidP="000456A7">
      <w:pPr>
        <w:ind w:left="720"/>
        <w:contextualSpacing/>
      </w:pPr>
      <w:r>
        <w:t xml:space="preserve">- </w:t>
      </w:r>
      <w:r w:rsidR="003B09B7">
        <w:t>Longueur d’onde</w:t>
      </w:r>
    </w:p>
    <w:p w:rsidR="003B09B7" w:rsidRDefault="000456A7" w:rsidP="000456A7">
      <w:pPr>
        <w:ind w:left="720"/>
        <w:contextualSpacing/>
      </w:pPr>
      <w:r>
        <w:t xml:space="preserve">- </w:t>
      </w:r>
      <w:r w:rsidR="003B09B7">
        <w:t>Nombre d’onde</w:t>
      </w:r>
    </w:p>
    <w:p w:rsidR="0016458F" w:rsidRDefault="0016458F" w:rsidP="000456A7">
      <w:pPr>
        <w:ind w:left="720"/>
        <w:contextualSpacing/>
      </w:pPr>
    </w:p>
    <w:p w:rsidR="00E34D00" w:rsidRPr="00E34D00" w:rsidRDefault="00E34D00" w:rsidP="0016458F">
      <w:pPr>
        <w:pStyle w:val="TitreCCM"/>
        <w:spacing w:before="0" w:after="0" w:line="240" w:lineRule="auto"/>
      </w:pPr>
      <w:r w:rsidRPr="00E34D00">
        <w:t>Ce qu’il faut savoir faire :</w:t>
      </w: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455"/>
        <w:gridCol w:w="5302"/>
        <w:gridCol w:w="2995"/>
      </w:tblGrid>
      <w:tr w:rsidR="00E34D00" w:rsidRPr="00DF3729" w:rsidTr="0067146D">
        <w:tc>
          <w:tcPr>
            <w:tcW w:w="1455" w:type="dxa"/>
            <w:tcBorders>
              <w:top w:val="single" w:sz="4" w:space="0" w:color="D9D9D9"/>
              <w:left w:val="nil"/>
              <w:bottom w:val="single" w:sz="4" w:space="0" w:color="808080"/>
              <w:right w:val="single" w:sz="4" w:space="0" w:color="D9D9D9"/>
            </w:tcBorders>
            <w:shd w:val="clear" w:color="auto" w:fill="1F497D"/>
          </w:tcPr>
          <w:p w:rsidR="00E34D00" w:rsidRPr="00DF3729" w:rsidRDefault="00E34D00" w:rsidP="00DF3729">
            <w:pPr>
              <w:spacing w:before="120" w:after="120" w:line="240" w:lineRule="auto"/>
              <w:rPr>
                <w:b/>
                <w:color w:val="FFFFFF"/>
                <w:sz w:val="22"/>
              </w:rPr>
            </w:pPr>
            <w:r w:rsidRPr="00DF3729">
              <w:rPr>
                <w:b/>
                <w:color w:val="FFFFFF"/>
                <w:sz w:val="22"/>
              </w:rPr>
              <w:t>Compétences</w:t>
            </w:r>
          </w:p>
        </w:tc>
        <w:tc>
          <w:tcPr>
            <w:tcW w:w="5302" w:type="dxa"/>
            <w:tcBorders>
              <w:top w:val="single" w:sz="4" w:space="0" w:color="D9D9D9"/>
              <w:left w:val="single" w:sz="4" w:space="0" w:color="D9D9D9"/>
              <w:bottom w:val="single" w:sz="4" w:space="0" w:color="808080"/>
              <w:right w:val="single" w:sz="4" w:space="0" w:color="D9D9D9"/>
            </w:tcBorders>
            <w:shd w:val="clear" w:color="auto" w:fill="1F497D"/>
          </w:tcPr>
          <w:p w:rsidR="00E34D00" w:rsidRPr="00DF3729" w:rsidRDefault="00E34D00" w:rsidP="00DF3729">
            <w:pPr>
              <w:spacing w:before="120" w:after="120" w:line="240" w:lineRule="auto"/>
              <w:rPr>
                <w:b/>
                <w:color w:val="FFFFFF"/>
                <w:sz w:val="22"/>
              </w:rPr>
            </w:pPr>
            <w:r w:rsidRPr="00DF3729">
              <w:rPr>
                <w:b/>
                <w:color w:val="FFFFFF"/>
                <w:sz w:val="22"/>
              </w:rPr>
              <w:t>Capacités à maîtriser</w:t>
            </w:r>
          </w:p>
        </w:tc>
        <w:tc>
          <w:tcPr>
            <w:tcW w:w="2995" w:type="dxa"/>
            <w:tcBorders>
              <w:top w:val="single" w:sz="4" w:space="0" w:color="D9D9D9"/>
              <w:left w:val="single" w:sz="4" w:space="0" w:color="D9D9D9"/>
              <w:bottom w:val="single" w:sz="4" w:space="0" w:color="808080"/>
              <w:right w:val="nil"/>
            </w:tcBorders>
            <w:shd w:val="clear" w:color="auto" w:fill="1F497D"/>
          </w:tcPr>
          <w:p w:rsidR="00E34D00" w:rsidRPr="00DF3729" w:rsidRDefault="00E34D00" w:rsidP="00DF3729">
            <w:pPr>
              <w:spacing w:before="120" w:after="120" w:line="240" w:lineRule="auto"/>
              <w:rPr>
                <w:b/>
                <w:color w:val="FFFFFF"/>
                <w:sz w:val="22"/>
              </w:rPr>
            </w:pPr>
            <w:r w:rsidRPr="00DF3729">
              <w:rPr>
                <w:b/>
                <w:color w:val="FFFFFF"/>
                <w:sz w:val="22"/>
              </w:rPr>
              <w:t>Où dans cette séquence ?</w:t>
            </w:r>
          </w:p>
        </w:tc>
      </w:tr>
      <w:tr w:rsidR="00E34D00" w:rsidRPr="00DF3729" w:rsidTr="00F045DE">
        <w:tc>
          <w:tcPr>
            <w:tcW w:w="1455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E34D00" w:rsidRPr="00DF3729" w:rsidRDefault="00E34D00" w:rsidP="00DF3729">
            <w:pPr>
              <w:spacing w:line="240" w:lineRule="auto"/>
              <w:jc w:val="center"/>
              <w:rPr>
                <w:b/>
                <w:color w:val="1F497D"/>
              </w:rPr>
            </w:pPr>
            <w:r w:rsidRPr="00DF3729">
              <w:rPr>
                <w:b/>
                <w:color w:val="1F497D"/>
              </w:rPr>
              <w:t>RCO</w:t>
            </w:r>
          </w:p>
        </w:tc>
        <w:tc>
          <w:tcPr>
            <w:tcW w:w="5302" w:type="dxa"/>
            <w:tcBorders>
              <w:top w:val="single" w:sz="4" w:space="0" w:color="808080"/>
            </w:tcBorders>
          </w:tcPr>
          <w:p w:rsidR="00E34D00" w:rsidRPr="00DF3729" w:rsidRDefault="00F045DE" w:rsidP="00DF3729">
            <w:pPr>
              <w:spacing w:before="60" w:after="60" w:line="240" w:lineRule="auto"/>
            </w:pPr>
            <w:r>
              <w:rPr>
                <w:b/>
                <w:color w:val="948A54"/>
              </w:rPr>
              <w:t>Citer</w:t>
            </w:r>
            <w:r w:rsidR="00B140E6">
              <w:t xml:space="preserve"> quelques techniques mises en œuvre dans le cas de très faibles teneurs d’une espèce chimique à détecter</w:t>
            </w:r>
          </w:p>
        </w:tc>
        <w:tc>
          <w:tcPr>
            <w:tcW w:w="2995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E34D00" w:rsidRPr="00DF3729" w:rsidRDefault="0016458F" w:rsidP="00DF3729">
            <w:pPr>
              <w:spacing w:line="240" w:lineRule="auto"/>
              <w:jc w:val="left"/>
            </w:pPr>
            <w:r>
              <w:t>Fiche de synthèse Séquence 4</w:t>
            </w:r>
          </w:p>
        </w:tc>
      </w:tr>
      <w:tr w:rsidR="007C20F5" w:rsidRPr="00DF3729" w:rsidTr="00F045DE">
        <w:tc>
          <w:tcPr>
            <w:tcW w:w="1455" w:type="dxa"/>
            <w:vMerge/>
            <w:tcBorders>
              <w:left w:val="single" w:sz="4" w:space="0" w:color="808080"/>
            </w:tcBorders>
            <w:vAlign w:val="center"/>
          </w:tcPr>
          <w:p w:rsidR="007C20F5" w:rsidRPr="00DF3729" w:rsidRDefault="007C20F5" w:rsidP="00DF3729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302" w:type="dxa"/>
          </w:tcPr>
          <w:p w:rsidR="007C20F5" w:rsidRPr="00DF3729" w:rsidRDefault="00B140E6" w:rsidP="00B140E6">
            <w:r>
              <w:t xml:space="preserve">Pour chaque type </w:t>
            </w:r>
            <w:r w:rsidR="00F045DE">
              <w:t xml:space="preserve">d’analyse spectroscopique, </w:t>
            </w:r>
            <w:r w:rsidR="006400E0">
              <w:rPr>
                <w:b/>
                <w:color w:val="948A54"/>
              </w:rPr>
              <w:t>c</w:t>
            </w:r>
            <w:r w:rsidR="00F045DE">
              <w:rPr>
                <w:b/>
                <w:color w:val="948A54"/>
              </w:rPr>
              <w:t>iter</w:t>
            </w:r>
            <w:r>
              <w:t xml:space="preserve"> les caractéristiques du rayonnement uti</w:t>
            </w:r>
            <w:r w:rsidR="001C632A">
              <w:t>lisé et des structures étudiées</w:t>
            </w:r>
          </w:p>
        </w:tc>
        <w:tc>
          <w:tcPr>
            <w:tcW w:w="2995" w:type="dxa"/>
            <w:tcBorders>
              <w:right w:val="single" w:sz="4" w:space="0" w:color="808080"/>
            </w:tcBorders>
            <w:vAlign w:val="center"/>
          </w:tcPr>
          <w:p w:rsidR="007C20F5" w:rsidRPr="00DF3729" w:rsidRDefault="0016458F" w:rsidP="00690F7A">
            <w:pPr>
              <w:spacing w:line="240" w:lineRule="auto"/>
              <w:jc w:val="left"/>
            </w:pPr>
            <w:r>
              <w:t>Fiche de synthèse Séquence 4</w:t>
            </w:r>
          </w:p>
        </w:tc>
      </w:tr>
      <w:tr w:rsidR="0067146D" w:rsidRPr="00DF3729" w:rsidTr="0067146D">
        <w:trPr>
          <w:trHeight w:val="345"/>
        </w:trPr>
        <w:tc>
          <w:tcPr>
            <w:tcW w:w="1455" w:type="dxa"/>
            <w:vMerge w:val="restart"/>
            <w:tcBorders>
              <w:left w:val="single" w:sz="4" w:space="0" w:color="808080"/>
            </w:tcBorders>
            <w:vAlign w:val="center"/>
          </w:tcPr>
          <w:p w:rsidR="0067146D" w:rsidRPr="00DF3729" w:rsidRDefault="0067146D" w:rsidP="00DF3729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APP</w:t>
            </w:r>
          </w:p>
        </w:tc>
        <w:tc>
          <w:tcPr>
            <w:tcW w:w="5302" w:type="dxa"/>
            <w:tcBorders>
              <w:bottom w:val="single" w:sz="4" w:space="0" w:color="auto"/>
            </w:tcBorders>
          </w:tcPr>
          <w:p w:rsidR="0067146D" w:rsidRDefault="0067146D" w:rsidP="00DF3729">
            <w:pPr>
              <w:spacing w:before="60" w:after="60" w:line="240" w:lineRule="auto"/>
              <w:jc w:val="left"/>
              <w:rPr>
                <w:b/>
                <w:color w:val="948A54"/>
              </w:rPr>
            </w:pPr>
            <w:r w:rsidRPr="00002A8A">
              <w:rPr>
                <w:b/>
                <w:color w:val="948A54"/>
              </w:rPr>
              <w:t xml:space="preserve">Extraire </w:t>
            </w:r>
            <w:r w:rsidRPr="00002A8A">
              <w:t>des informations</w:t>
            </w:r>
            <w:r>
              <w:t xml:space="preserve"> utiles de textes et de schémas</w:t>
            </w:r>
          </w:p>
        </w:tc>
        <w:tc>
          <w:tcPr>
            <w:tcW w:w="2995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:rsidR="0067146D" w:rsidRPr="00DF3729" w:rsidRDefault="0067146D" w:rsidP="00690F7A">
            <w:pPr>
              <w:spacing w:line="240" w:lineRule="auto"/>
              <w:jc w:val="left"/>
            </w:pPr>
            <w:r>
              <w:t>Activités 1, 2</w:t>
            </w:r>
          </w:p>
        </w:tc>
      </w:tr>
      <w:tr w:rsidR="0067146D" w:rsidRPr="00DF3729" w:rsidTr="0016458F">
        <w:trPr>
          <w:trHeight w:val="659"/>
        </w:trPr>
        <w:tc>
          <w:tcPr>
            <w:tcW w:w="1455" w:type="dxa"/>
            <w:vMerge/>
            <w:tcBorders>
              <w:left w:val="single" w:sz="4" w:space="0" w:color="808080"/>
            </w:tcBorders>
            <w:vAlign w:val="center"/>
          </w:tcPr>
          <w:p w:rsidR="0067146D" w:rsidRDefault="0067146D" w:rsidP="00DF3729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302" w:type="dxa"/>
            <w:tcBorders>
              <w:top w:val="single" w:sz="4" w:space="0" w:color="auto"/>
            </w:tcBorders>
          </w:tcPr>
          <w:p w:rsidR="0067146D" w:rsidRPr="00002A8A" w:rsidRDefault="0067146D" w:rsidP="00DF3729">
            <w:pPr>
              <w:spacing w:before="60" w:after="60" w:line="240" w:lineRule="auto"/>
              <w:jc w:val="left"/>
              <w:rPr>
                <w:b/>
                <w:color w:val="948A54"/>
              </w:rPr>
            </w:pPr>
            <w:r>
              <w:rPr>
                <w:b/>
                <w:color w:val="948A54"/>
              </w:rPr>
              <w:t>Utiliser</w:t>
            </w:r>
            <w:r w:rsidRPr="0067146D">
              <w:t xml:space="preserve"> des banques de données pour</w:t>
            </w:r>
            <w:r w:rsidRPr="0067146D">
              <w:rPr>
                <w:b/>
              </w:rPr>
              <w:t xml:space="preserve"> </w:t>
            </w:r>
            <w:r w:rsidRPr="0067146D">
              <w:t>confirmer</w:t>
            </w:r>
            <w:r>
              <w:rPr>
                <w:b/>
                <w:color w:val="948A54"/>
              </w:rPr>
              <w:t xml:space="preserve"> </w:t>
            </w:r>
            <w:r w:rsidRPr="0067146D">
              <w:t>la présence d’un groupe caractéristique (IR) et pour confirmer une formule développée (RMN)</w:t>
            </w:r>
          </w:p>
        </w:tc>
        <w:tc>
          <w:tcPr>
            <w:tcW w:w="2995" w:type="dxa"/>
            <w:tcBorders>
              <w:top w:val="single" w:sz="4" w:space="0" w:color="auto"/>
              <w:right w:val="single" w:sz="4" w:space="0" w:color="808080"/>
            </w:tcBorders>
            <w:vAlign w:val="center"/>
          </w:tcPr>
          <w:p w:rsidR="0067146D" w:rsidRDefault="0067146D" w:rsidP="00690F7A">
            <w:pPr>
              <w:spacing w:line="240" w:lineRule="auto"/>
              <w:jc w:val="left"/>
            </w:pPr>
            <w:r w:rsidRPr="00DF3729">
              <w:t xml:space="preserve">Activité </w:t>
            </w:r>
            <w:r>
              <w:t>3</w:t>
            </w:r>
          </w:p>
        </w:tc>
      </w:tr>
      <w:tr w:rsidR="00463FC3" w:rsidRPr="00DF3729" w:rsidTr="0016458F">
        <w:trPr>
          <w:trHeight w:val="359"/>
        </w:trPr>
        <w:tc>
          <w:tcPr>
            <w:tcW w:w="1455" w:type="dxa"/>
            <w:vMerge w:val="restart"/>
            <w:tcBorders>
              <w:left w:val="single" w:sz="4" w:space="0" w:color="808080"/>
            </w:tcBorders>
            <w:vAlign w:val="center"/>
          </w:tcPr>
          <w:p w:rsidR="00463FC3" w:rsidRDefault="00463FC3" w:rsidP="00DF3729">
            <w:pPr>
              <w:spacing w:line="240" w:lineRule="auto"/>
              <w:jc w:val="center"/>
              <w:rPr>
                <w:b/>
                <w:color w:val="1F497D"/>
              </w:rPr>
            </w:pPr>
            <w:r w:rsidRPr="00DF3729">
              <w:rPr>
                <w:b/>
                <w:color w:val="1F497D"/>
              </w:rPr>
              <w:t>ANA</w:t>
            </w:r>
          </w:p>
        </w:tc>
        <w:tc>
          <w:tcPr>
            <w:tcW w:w="5302" w:type="dxa"/>
            <w:tcBorders>
              <w:top w:val="single" w:sz="4" w:space="0" w:color="auto"/>
            </w:tcBorders>
          </w:tcPr>
          <w:p w:rsidR="00463FC3" w:rsidRDefault="00463FC3" w:rsidP="00DF3729">
            <w:pPr>
              <w:spacing w:before="60" w:after="60" w:line="240" w:lineRule="auto"/>
              <w:jc w:val="left"/>
              <w:rPr>
                <w:b/>
                <w:color w:val="948A54"/>
              </w:rPr>
            </w:pPr>
            <w:r>
              <w:rPr>
                <w:b/>
                <w:color w:val="948A54"/>
              </w:rPr>
              <w:t xml:space="preserve">Utiliser </w:t>
            </w:r>
            <w:r>
              <w:t>un logiciel</w:t>
            </w:r>
            <w:r w:rsidRPr="00463FC3">
              <w:t xml:space="preserve"> de simulation pour rechercher les conditions opératoires optimales d’une analyse</w:t>
            </w:r>
          </w:p>
        </w:tc>
        <w:tc>
          <w:tcPr>
            <w:tcW w:w="2995" w:type="dxa"/>
            <w:tcBorders>
              <w:top w:val="single" w:sz="4" w:space="0" w:color="auto"/>
              <w:right w:val="single" w:sz="4" w:space="0" w:color="808080"/>
            </w:tcBorders>
            <w:vAlign w:val="center"/>
          </w:tcPr>
          <w:p w:rsidR="00463FC3" w:rsidRPr="00DF3729" w:rsidRDefault="00463FC3" w:rsidP="00690F7A">
            <w:pPr>
              <w:spacing w:line="240" w:lineRule="auto"/>
              <w:jc w:val="left"/>
            </w:pPr>
            <w:r w:rsidRPr="00DF3729">
              <w:t xml:space="preserve">Activité </w:t>
            </w:r>
            <w:r>
              <w:t>1</w:t>
            </w:r>
          </w:p>
        </w:tc>
      </w:tr>
      <w:tr w:rsidR="00463FC3" w:rsidRPr="00DF3729" w:rsidTr="0016458F">
        <w:trPr>
          <w:trHeight w:val="466"/>
        </w:trPr>
        <w:tc>
          <w:tcPr>
            <w:tcW w:w="1455" w:type="dxa"/>
            <w:vMerge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:rsidR="00463FC3" w:rsidRPr="00DF3729" w:rsidRDefault="00463FC3" w:rsidP="00DF3729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302" w:type="dxa"/>
            <w:tcBorders>
              <w:bottom w:val="single" w:sz="4" w:space="0" w:color="808080"/>
            </w:tcBorders>
          </w:tcPr>
          <w:p w:rsidR="00463FC3" w:rsidRPr="00DF3729" w:rsidRDefault="00463FC3" w:rsidP="0067146D">
            <w:pPr>
              <w:spacing w:before="60" w:after="60" w:line="240" w:lineRule="auto"/>
              <w:jc w:val="left"/>
            </w:pPr>
            <w:r w:rsidRPr="00463FC3">
              <w:t>Utiliser</w:t>
            </w:r>
            <w:r w:rsidRPr="0067146D">
              <w:t xml:space="preserve"> des banques de données pour</w:t>
            </w:r>
            <w:r w:rsidRPr="0067146D">
              <w:rPr>
                <w:b/>
              </w:rPr>
              <w:t xml:space="preserve"> </w:t>
            </w:r>
            <w:r>
              <w:rPr>
                <w:b/>
                <w:color w:val="948A54"/>
              </w:rPr>
              <w:t xml:space="preserve">confirmer </w:t>
            </w:r>
            <w:r w:rsidRPr="0067146D">
              <w:t>la présence d’un groupe caractéristique (IR) et pour confirmer une formule développée (RMN)</w:t>
            </w:r>
            <w:r w:rsidRPr="0067146D">
              <w:rPr>
                <w:b/>
              </w:rPr>
              <w:t xml:space="preserve"> </w:t>
            </w:r>
          </w:p>
        </w:tc>
        <w:tc>
          <w:tcPr>
            <w:tcW w:w="2995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463FC3" w:rsidRPr="00DF3729" w:rsidRDefault="00463FC3" w:rsidP="00690F7A">
            <w:pPr>
              <w:spacing w:line="240" w:lineRule="auto"/>
              <w:jc w:val="left"/>
            </w:pPr>
            <w:r w:rsidRPr="00DF3729">
              <w:t xml:space="preserve">Activité </w:t>
            </w:r>
            <w:r>
              <w:t>3</w:t>
            </w:r>
          </w:p>
        </w:tc>
      </w:tr>
      <w:tr w:rsidR="00B66358" w:rsidRPr="00DF3729" w:rsidTr="0067146D">
        <w:tc>
          <w:tcPr>
            <w:tcW w:w="1455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B66358" w:rsidRPr="00DF3729" w:rsidRDefault="00F045DE" w:rsidP="00DF3729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VAL</w:t>
            </w:r>
          </w:p>
        </w:tc>
        <w:tc>
          <w:tcPr>
            <w:tcW w:w="5302" w:type="dxa"/>
            <w:tcBorders>
              <w:top w:val="single" w:sz="4" w:space="0" w:color="808080"/>
            </w:tcBorders>
          </w:tcPr>
          <w:p w:rsidR="00B66358" w:rsidRPr="00DF3729" w:rsidRDefault="00F045DE" w:rsidP="00F045DE">
            <w:pPr>
              <w:spacing w:line="240" w:lineRule="auto"/>
            </w:pPr>
            <w:r>
              <w:rPr>
                <w:b/>
                <w:color w:val="948A54"/>
              </w:rPr>
              <w:t xml:space="preserve">Apprécier </w:t>
            </w:r>
            <w:r w:rsidRPr="00F045DE">
              <w:t>la précision, la répétabilité, la reproductibilité et la fiabilité d’un test ou d’une analyse ou d’un dosage</w:t>
            </w:r>
            <w:r w:rsidR="009A792D" w:rsidRPr="00F045DE">
              <w:rPr>
                <w:b/>
              </w:rPr>
              <w:t xml:space="preserve"> </w:t>
            </w:r>
          </w:p>
        </w:tc>
        <w:tc>
          <w:tcPr>
            <w:tcW w:w="2995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B66358" w:rsidRPr="00DF3729" w:rsidRDefault="00F045DE" w:rsidP="00F045DE">
            <w:pPr>
              <w:spacing w:line="240" w:lineRule="auto"/>
              <w:jc w:val="left"/>
            </w:pPr>
            <w:r>
              <w:t xml:space="preserve">Activité </w:t>
            </w:r>
            <w:r w:rsidR="00690F7A">
              <w:t>2</w:t>
            </w:r>
          </w:p>
        </w:tc>
      </w:tr>
      <w:tr w:rsidR="00B66358" w:rsidRPr="00DF3729" w:rsidTr="00F045DE">
        <w:tc>
          <w:tcPr>
            <w:tcW w:w="1455" w:type="dxa"/>
            <w:vMerge w:val="restart"/>
            <w:tcBorders>
              <w:left w:val="single" w:sz="4" w:space="0" w:color="808080"/>
            </w:tcBorders>
            <w:vAlign w:val="center"/>
          </w:tcPr>
          <w:p w:rsidR="00B66358" w:rsidRPr="00DF3729" w:rsidRDefault="00B66358" w:rsidP="00DF3729">
            <w:pPr>
              <w:spacing w:line="240" w:lineRule="auto"/>
              <w:jc w:val="center"/>
              <w:rPr>
                <w:b/>
                <w:color w:val="1F497D"/>
              </w:rPr>
            </w:pPr>
            <w:r w:rsidRPr="00DF3729">
              <w:rPr>
                <w:b/>
                <w:color w:val="1F497D"/>
              </w:rPr>
              <w:t>REA</w:t>
            </w:r>
          </w:p>
        </w:tc>
        <w:tc>
          <w:tcPr>
            <w:tcW w:w="5302" w:type="dxa"/>
          </w:tcPr>
          <w:p w:rsidR="00B66358" w:rsidRPr="00DF3729" w:rsidRDefault="009A792D" w:rsidP="009A792D">
            <w:pPr>
              <w:spacing w:line="240" w:lineRule="auto"/>
            </w:pPr>
            <w:r w:rsidRPr="009A792D">
              <w:rPr>
                <w:b/>
                <w:color w:val="948A54"/>
              </w:rPr>
              <w:t xml:space="preserve">Réaliser </w:t>
            </w:r>
            <w:r w:rsidRPr="00E837C1">
              <w:t>un schéma de montage</w:t>
            </w:r>
          </w:p>
        </w:tc>
        <w:tc>
          <w:tcPr>
            <w:tcW w:w="2995" w:type="dxa"/>
            <w:tcBorders>
              <w:right w:val="single" w:sz="4" w:space="0" w:color="808080"/>
            </w:tcBorders>
            <w:vAlign w:val="center"/>
          </w:tcPr>
          <w:p w:rsidR="00B66358" w:rsidRPr="00DF3729" w:rsidRDefault="00916A71" w:rsidP="00690F7A">
            <w:pPr>
              <w:spacing w:line="240" w:lineRule="auto"/>
              <w:jc w:val="left"/>
            </w:pPr>
            <w:r>
              <w:t xml:space="preserve">Activité </w:t>
            </w:r>
            <w:r w:rsidR="00690F7A">
              <w:t>1</w:t>
            </w:r>
          </w:p>
        </w:tc>
      </w:tr>
      <w:tr w:rsidR="00B66358" w:rsidRPr="00DF3729" w:rsidTr="00F045DE">
        <w:tc>
          <w:tcPr>
            <w:tcW w:w="1455" w:type="dxa"/>
            <w:vMerge/>
            <w:tcBorders>
              <w:left w:val="single" w:sz="4" w:space="0" w:color="808080"/>
            </w:tcBorders>
            <w:vAlign w:val="center"/>
          </w:tcPr>
          <w:p w:rsidR="00B66358" w:rsidRPr="00DF3729" w:rsidRDefault="00B66358" w:rsidP="00DF3729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302" w:type="dxa"/>
          </w:tcPr>
          <w:p w:rsidR="00B66358" w:rsidRPr="00DF3729" w:rsidRDefault="00AA1D81" w:rsidP="00AA1D81">
            <w:pPr>
              <w:spacing w:line="240" w:lineRule="auto"/>
            </w:pPr>
            <w:r w:rsidRPr="00AA1D81">
              <w:rPr>
                <w:b/>
                <w:color w:val="948A54"/>
              </w:rPr>
              <w:t xml:space="preserve">Maîtriser </w:t>
            </w:r>
            <w:r w:rsidRPr="00DA2D72">
              <w:t>certains gestes techniques</w:t>
            </w:r>
          </w:p>
        </w:tc>
        <w:tc>
          <w:tcPr>
            <w:tcW w:w="2995" w:type="dxa"/>
            <w:tcBorders>
              <w:right w:val="single" w:sz="4" w:space="0" w:color="808080"/>
            </w:tcBorders>
            <w:vAlign w:val="center"/>
          </w:tcPr>
          <w:p w:rsidR="00B66358" w:rsidRPr="00DF3729" w:rsidRDefault="00B66358" w:rsidP="00690F7A">
            <w:pPr>
              <w:spacing w:line="240" w:lineRule="auto"/>
              <w:jc w:val="left"/>
            </w:pPr>
            <w:r w:rsidRPr="00DF3729">
              <w:t>Acti</w:t>
            </w:r>
            <w:r w:rsidR="00065D49">
              <w:t xml:space="preserve">vité </w:t>
            </w:r>
            <w:r w:rsidR="00690F7A">
              <w:t>2</w:t>
            </w:r>
          </w:p>
        </w:tc>
      </w:tr>
      <w:tr w:rsidR="0067146D" w:rsidRPr="00DF3729" w:rsidTr="0016458F">
        <w:trPr>
          <w:trHeight w:val="140"/>
        </w:trPr>
        <w:tc>
          <w:tcPr>
            <w:tcW w:w="145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67146D" w:rsidRPr="00DF3729" w:rsidRDefault="0067146D" w:rsidP="00EA54F0">
            <w:pPr>
              <w:spacing w:line="240" w:lineRule="auto"/>
              <w:jc w:val="center"/>
              <w:rPr>
                <w:b/>
                <w:color w:val="1F497D"/>
              </w:rPr>
            </w:pPr>
            <w:r w:rsidRPr="00DF3729">
              <w:rPr>
                <w:b/>
                <w:color w:val="1F497D"/>
              </w:rPr>
              <w:t>COM</w:t>
            </w:r>
          </w:p>
        </w:tc>
        <w:tc>
          <w:tcPr>
            <w:tcW w:w="53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7146D" w:rsidRPr="0067146D" w:rsidRDefault="00912644" w:rsidP="0067146D">
            <w:pPr>
              <w:spacing w:line="240" w:lineRule="auto"/>
              <w:rPr>
                <w:b/>
                <w:color w:val="948A54"/>
              </w:rPr>
            </w:pPr>
            <w:r w:rsidRPr="009E1DBB">
              <w:rPr>
                <w:rFonts w:asciiTheme="minorHAnsi" w:hAnsiTheme="minorHAnsi" w:cstheme="minorHAnsi"/>
                <w:b/>
                <w:color w:val="948A54"/>
                <w:szCs w:val="20"/>
              </w:rPr>
              <w:t xml:space="preserve">Formuler et argumenter </w:t>
            </w:r>
            <w:r w:rsidRPr="009E1DBB">
              <w:rPr>
                <w:rFonts w:asciiTheme="minorHAnsi" w:hAnsiTheme="minorHAnsi" w:cstheme="minorHAnsi"/>
                <w:szCs w:val="20"/>
              </w:rPr>
              <w:t xml:space="preserve">des réponses structurées  </w:t>
            </w:r>
          </w:p>
        </w:tc>
        <w:tc>
          <w:tcPr>
            <w:tcW w:w="2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7146D" w:rsidRPr="00DF3729" w:rsidRDefault="0067146D" w:rsidP="0067146D">
            <w:pPr>
              <w:spacing w:line="240" w:lineRule="auto"/>
              <w:jc w:val="left"/>
            </w:pPr>
            <w:r>
              <w:t>Activités 1, 2</w:t>
            </w:r>
            <w:r w:rsidR="00912644">
              <w:t>, 3</w:t>
            </w:r>
          </w:p>
        </w:tc>
      </w:tr>
      <w:tr w:rsidR="0067146D" w:rsidRPr="00DF3729" w:rsidTr="002177CF">
        <w:tc>
          <w:tcPr>
            <w:tcW w:w="1455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7146D" w:rsidRPr="00DF3729" w:rsidRDefault="0067146D" w:rsidP="00EA54F0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3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7146D" w:rsidRPr="0067146D" w:rsidRDefault="0067146D" w:rsidP="0067146D">
            <w:pPr>
              <w:spacing w:line="240" w:lineRule="auto"/>
              <w:rPr>
                <w:b/>
                <w:color w:val="948A54"/>
              </w:rPr>
            </w:pPr>
            <w:r w:rsidRPr="0067146D">
              <w:rPr>
                <w:b/>
                <w:color w:val="948A54"/>
              </w:rPr>
              <w:t xml:space="preserve">Formuler et présenter </w:t>
            </w:r>
            <w:r w:rsidRPr="0067146D">
              <w:t>une conclusion</w:t>
            </w:r>
          </w:p>
        </w:tc>
        <w:tc>
          <w:tcPr>
            <w:tcW w:w="2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7146D" w:rsidRPr="00DF3729" w:rsidRDefault="0067146D" w:rsidP="00912644">
            <w:pPr>
              <w:spacing w:line="240" w:lineRule="auto"/>
              <w:jc w:val="left"/>
            </w:pPr>
            <w:r>
              <w:t xml:space="preserve">Activités </w:t>
            </w:r>
            <w:r w:rsidR="00912644">
              <w:t>2, 3</w:t>
            </w:r>
          </w:p>
        </w:tc>
      </w:tr>
    </w:tbl>
    <w:p w:rsidR="00F92BDF" w:rsidRPr="00F92BDF" w:rsidRDefault="00F92BDF" w:rsidP="0016458F"/>
    <w:sectPr w:rsidR="00F92BDF" w:rsidRPr="00F92BDF" w:rsidSect="00782487">
      <w:headerReference w:type="default" r:id="rId8"/>
      <w:footerReference w:type="default" r:id="rId9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34F" w:rsidRDefault="0081134F" w:rsidP="00B84075">
      <w:pPr>
        <w:spacing w:line="240" w:lineRule="auto"/>
      </w:pPr>
      <w:r>
        <w:separator/>
      </w:r>
    </w:p>
    <w:p w:rsidR="0081134F" w:rsidRDefault="0081134F"/>
  </w:endnote>
  <w:endnote w:type="continuationSeparator" w:id="0">
    <w:p w:rsidR="0081134F" w:rsidRDefault="0081134F" w:rsidP="00B84075">
      <w:pPr>
        <w:spacing w:line="240" w:lineRule="auto"/>
      </w:pPr>
      <w:r>
        <w:continuationSeparator/>
      </w:r>
    </w:p>
    <w:p w:rsidR="0081134F" w:rsidRDefault="008113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7554548"/>
      <w:docPartObj>
        <w:docPartGallery w:val="Page Numbers (Bottom of Page)"/>
        <w:docPartUnique/>
      </w:docPartObj>
    </w:sdtPr>
    <w:sdtEndPr/>
    <w:sdtContent>
      <w:p w:rsidR="000B3CD1" w:rsidRDefault="00C11B83">
        <w:pPr>
          <w:pStyle w:val="Pieddepage"/>
          <w:jc w:val="right"/>
        </w:pPr>
        <w:r>
          <w:fldChar w:fldCharType="begin"/>
        </w:r>
        <w:r w:rsidR="000B3CD1">
          <w:instrText>PAGE   \* MERGEFORMAT</w:instrText>
        </w:r>
        <w:r>
          <w:fldChar w:fldCharType="separate"/>
        </w:r>
        <w:r w:rsidR="0016458F">
          <w:rPr>
            <w:noProof/>
          </w:rPr>
          <w:t>1</w:t>
        </w:r>
        <w:r>
          <w:fldChar w:fldCharType="end"/>
        </w:r>
      </w:p>
    </w:sdtContent>
  </w:sdt>
  <w:p w:rsidR="00B505C3" w:rsidRPr="00F92BDF" w:rsidRDefault="00B505C3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34F" w:rsidRDefault="0081134F" w:rsidP="00B84075">
      <w:pPr>
        <w:spacing w:line="240" w:lineRule="auto"/>
      </w:pPr>
      <w:r>
        <w:separator/>
      </w:r>
    </w:p>
    <w:p w:rsidR="0081134F" w:rsidRDefault="0081134F"/>
  </w:footnote>
  <w:footnote w:type="continuationSeparator" w:id="0">
    <w:p w:rsidR="0081134F" w:rsidRDefault="0081134F" w:rsidP="00B84075">
      <w:pPr>
        <w:spacing w:line="240" w:lineRule="auto"/>
      </w:pPr>
      <w:r>
        <w:continuationSeparator/>
      </w:r>
    </w:p>
    <w:p w:rsidR="0081134F" w:rsidRDefault="008113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58F" w:rsidRPr="00B84075" w:rsidRDefault="0016458F" w:rsidP="0016458F">
    <w:pPr>
      <w:pStyle w:val="En-tte"/>
    </w:pPr>
    <w:r>
      <w:t>1</w:t>
    </w:r>
    <w:r w:rsidRPr="007C5A2E">
      <w:rPr>
        <w:vertAlign w:val="superscript"/>
      </w:rPr>
      <w:t>ère</w:t>
    </w:r>
    <w:r w:rsidRPr="00B84075">
      <w:t xml:space="preserve"> STL – SPCL </w:t>
    </w:r>
    <w:r>
      <w:t>Chimie développement durable</w:t>
    </w:r>
    <w:r w:rsidRPr="00B84075">
      <w:tab/>
    </w:r>
    <w:r>
      <w:t xml:space="preserve">         Séquence 4 : Caractérisations d’espèces chimiques</w:t>
    </w:r>
  </w:p>
  <w:p w:rsidR="00AD5C8C" w:rsidRDefault="00AD5C8C" w:rsidP="00AD5C8C">
    <w:pPr>
      <w:pStyle w:val="En-tte"/>
      <w:tabs>
        <w:tab w:val="center" w:pos="4820"/>
      </w:tabs>
      <w:rPr>
        <w:i w:val="0"/>
      </w:rPr>
    </w:pPr>
    <w:r>
      <w:t xml:space="preserve">                                                                                                                                 </w:t>
    </w:r>
    <w:r w:rsidR="00ED6DCE">
      <w:t xml:space="preserve">                        </w:t>
    </w:r>
  </w:p>
  <w:p w:rsidR="00AD5C8C" w:rsidRPr="00AF4B22" w:rsidRDefault="00AD5C8C" w:rsidP="00AD5C8C">
    <w:pPr>
      <w:pStyle w:val="En-tte"/>
    </w:pPr>
  </w:p>
  <w:p w:rsidR="00B505C3" w:rsidRPr="00AD5C8C" w:rsidRDefault="00B505C3" w:rsidP="00AD5C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CE082F"/>
    <w:multiLevelType w:val="hybridMultilevel"/>
    <w:tmpl w:val="336039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5E69"/>
    <w:multiLevelType w:val="hybridMultilevel"/>
    <w:tmpl w:val="189435E8"/>
    <w:lvl w:ilvl="0" w:tplc="2FD44360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C1902"/>
    <w:multiLevelType w:val="hybridMultilevel"/>
    <w:tmpl w:val="4EC40F40"/>
    <w:lvl w:ilvl="0" w:tplc="A8288D7A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5ED29D5"/>
    <w:multiLevelType w:val="hybridMultilevel"/>
    <w:tmpl w:val="B3A8CF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20"/>
  </w:num>
  <w:num w:numId="11">
    <w:abstractNumId w:val="13"/>
  </w:num>
  <w:num w:numId="12">
    <w:abstractNumId w:val="14"/>
  </w:num>
  <w:num w:numId="13">
    <w:abstractNumId w:val="17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6"/>
  </w:num>
  <w:num w:numId="21">
    <w:abstractNumId w:val="14"/>
  </w:num>
  <w:num w:numId="22">
    <w:abstractNumId w:val="3"/>
  </w:num>
  <w:num w:numId="23">
    <w:abstractNumId w:val="18"/>
  </w:num>
  <w:num w:numId="24">
    <w:abstractNumId w:val="9"/>
  </w:num>
  <w:num w:numId="25">
    <w:abstractNumId w:val="15"/>
  </w:num>
  <w:num w:numId="26">
    <w:abstractNumId w:val="25"/>
  </w:num>
  <w:num w:numId="27">
    <w:abstractNumId w:val="24"/>
  </w:num>
  <w:num w:numId="28">
    <w:abstractNumId w:val="2"/>
  </w:num>
  <w:num w:numId="29">
    <w:abstractNumId w:val="21"/>
  </w:num>
  <w:num w:numId="30">
    <w:abstractNumId w:val="4"/>
  </w:num>
  <w:num w:numId="31">
    <w:abstractNumId w:val="23"/>
    <w:lvlOverride w:ilvl="0">
      <w:startOverride w:val="1"/>
    </w:lvlOverride>
  </w:num>
  <w:num w:numId="32">
    <w:abstractNumId w:val="23"/>
    <w:lvlOverride w:ilvl="0">
      <w:startOverride w:val="1"/>
    </w:lvlOverride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20C2"/>
    <w:rsid w:val="00002A8A"/>
    <w:rsid w:val="00003329"/>
    <w:rsid w:val="00003915"/>
    <w:rsid w:val="000045C3"/>
    <w:rsid w:val="000046DB"/>
    <w:rsid w:val="0000504A"/>
    <w:rsid w:val="000053C1"/>
    <w:rsid w:val="00005FAF"/>
    <w:rsid w:val="000077D9"/>
    <w:rsid w:val="0000795A"/>
    <w:rsid w:val="00007E1C"/>
    <w:rsid w:val="000105B6"/>
    <w:rsid w:val="00010858"/>
    <w:rsid w:val="00010C71"/>
    <w:rsid w:val="0001208B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3A18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6A7"/>
    <w:rsid w:val="00045832"/>
    <w:rsid w:val="00046CF7"/>
    <w:rsid w:val="000471A3"/>
    <w:rsid w:val="00050B31"/>
    <w:rsid w:val="00051628"/>
    <w:rsid w:val="00051DBE"/>
    <w:rsid w:val="00051F3E"/>
    <w:rsid w:val="0005216D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5D49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7465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3CD1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5553"/>
    <w:rsid w:val="00145FB0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8F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3497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359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32A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16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1FCB"/>
    <w:rsid w:val="00252FC4"/>
    <w:rsid w:val="00253B55"/>
    <w:rsid w:val="00255819"/>
    <w:rsid w:val="002563F0"/>
    <w:rsid w:val="00256E79"/>
    <w:rsid w:val="002576B0"/>
    <w:rsid w:val="002579F7"/>
    <w:rsid w:val="00260AF1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885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6A50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76A"/>
    <w:rsid w:val="00345874"/>
    <w:rsid w:val="00345A3A"/>
    <w:rsid w:val="00346047"/>
    <w:rsid w:val="003464A1"/>
    <w:rsid w:val="0034733A"/>
    <w:rsid w:val="00350131"/>
    <w:rsid w:val="0035049B"/>
    <w:rsid w:val="00350B30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B7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B7854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4975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1EE2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766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098B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3FC3"/>
    <w:rsid w:val="00465F82"/>
    <w:rsid w:val="004663FA"/>
    <w:rsid w:val="00466542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88F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523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0CAD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937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4AE6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50"/>
    <w:rsid w:val="00564ADA"/>
    <w:rsid w:val="00565993"/>
    <w:rsid w:val="00566F8D"/>
    <w:rsid w:val="005670FC"/>
    <w:rsid w:val="00567BC4"/>
    <w:rsid w:val="00567FDB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2FDE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2049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D5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6EDD"/>
    <w:rsid w:val="00627DD9"/>
    <w:rsid w:val="00630E5A"/>
    <w:rsid w:val="00630E84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5FFD"/>
    <w:rsid w:val="006360C6"/>
    <w:rsid w:val="006366D8"/>
    <w:rsid w:val="00637FE8"/>
    <w:rsid w:val="006400E0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46D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0F7A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22C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9CD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5B6B"/>
    <w:rsid w:val="0074636A"/>
    <w:rsid w:val="007464D9"/>
    <w:rsid w:val="00746B29"/>
    <w:rsid w:val="00746CDA"/>
    <w:rsid w:val="00746CF4"/>
    <w:rsid w:val="007470AD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34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537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1BCD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3B5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644"/>
    <w:rsid w:val="0091292F"/>
    <w:rsid w:val="00912D72"/>
    <w:rsid w:val="00913CDB"/>
    <w:rsid w:val="00916A71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263B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1572"/>
    <w:rsid w:val="009938E3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92D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C7DC3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5EE5"/>
    <w:rsid w:val="009E6946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440D"/>
    <w:rsid w:val="009F5514"/>
    <w:rsid w:val="009F5A6B"/>
    <w:rsid w:val="009F631E"/>
    <w:rsid w:val="009F6C87"/>
    <w:rsid w:val="00A00C9F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3F2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6595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1D81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5C8C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5C52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0E6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B69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1B83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0EE3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1A2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2A91"/>
    <w:rsid w:val="00C631ED"/>
    <w:rsid w:val="00C63375"/>
    <w:rsid w:val="00C63B78"/>
    <w:rsid w:val="00C63C4A"/>
    <w:rsid w:val="00C63C4B"/>
    <w:rsid w:val="00C63EA5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2E6"/>
    <w:rsid w:val="00CF157D"/>
    <w:rsid w:val="00CF1620"/>
    <w:rsid w:val="00CF19B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0424"/>
    <w:rsid w:val="00D21551"/>
    <w:rsid w:val="00D217A4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66C2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6425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BC4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729"/>
    <w:rsid w:val="00DF385F"/>
    <w:rsid w:val="00DF3C35"/>
    <w:rsid w:val="00DF3D89"/>
    <w:rsid w:val="00DF4B4D"/>
    <w:rsid w:val="00DF5CC5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93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B02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0F78"/>
    <w:rsid w:val="00E916C4"/>
    <w:rsid w:val="00E91F2A"/>
    <w:rsid w:val="00E93BD7"/>
    <w:rsid w:val="00E93CB4"/>
    <w:rsid w:val="00E94B5F"/>
    <w:rsid w:val="00E96DC0"/>
    <w:rsid w:val="00E97698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DFA"/>
    <w:rsid w:val="00ED4E2F"/>
    <w:rsid w:val="00ED5162"/>
    <w:rsid w:val="00ED5340"/>
    <w:rsid w:val="00ED53FE"/>
    <w:rsid w:val="00ED5EE6"/>
    <w:rsid w:val="00ED6408"/>
    <w:rsid w:val="00ED6B1D"/>
    <w:rsid w:val="00ED6DCE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45DE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0D19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527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29</TotalTime>
  <Pages>1</Pages>
  <Words>281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12</cp:revision>
  <cp:lastPrinted>2017-06-09T22:46:00Z</cp:lastPrinted>
  <dcterms:created xsi:type="dcterms:W3CDTF">2017-05-26T13:00:00Z</dcterms:created>
  <dcterms:modified xsi:type="dcterms:W3CDTF">2019-04-26T17:09:00Z</dcterms:modified>
</cp:coreProperties>
</file>